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981"/>
        <w:gridCol w:w="4255"/>
      </w:tblGrid>
      <w:tr w:rsidR="00F7795E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849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F7795E" w:rsidRDefault="00BA200D">
            <w:pPr>
              <w:pStyle w:val="Standard"/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eastAsia="ar-SA"/>
              </w:rPr>
              <w:t>ХАЛЬМГ ТАҢҺЧИН</w:t>
            </w:r>
            <w:r>
              <w:rPr>
                <w:rFonts w:ascii="Times New Roman" w:hAnsi="Times New Roman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b/>
                <w:lang w:eastAsia="ar-SA"/>
              </w:rPr>
              <w:t>ОКТЯБРСК СЕЛƏНƏ</w:t>
            </w:r>
          </w:p>
          <w:p w:rsidR="00F7795E" w:rsidRDefault="00BA200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МУНИЦИПАЛЬН БYРДЭЦИИН      ДЕПУТАТНЫРИН ХУРЫГ</w:t>
            </w:r>
          </w:p>
        </w:tc>
        <w:tc>
          <w:tcPr>
            <w:tcW w:w="1981" w:type="dxa"/>
            <w:tcMar>
              <w:top w:w="5" w:type="dxa"/>
              <w:left w:w="0" w:type="dxa"/>
              <w:bottom w:w="0" w:type="dxa"/>
              <w:right w:w="335" w:type="dxa"/>
            </w:tcMar>
            <w:vAlign w:val="bottom"/>
          </w:tcPr>
          <w:p w:rsidR="00F7795E" w:rsidRDefault="00BA200D">
            <w:pPr>
              <w:pStyle w:val="Standard"/>
              <w:tabs>
                <w:tab w:val="right" w:pos="1646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8200" cy="882719"/>
                  <wp:effectExtent l="0" t="0" r="0" b="0"/>
                  <wp:docPr id="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00" cy="88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F7795E" w:rsidRDefault="00BA200D">
            <w:pPr>
              <w:pStyle w:val="Standard"/>
              <w:spacing w:after="0"/>
              <w:ind w:right="45"/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ОКТЯБРЬСКОЕ СЕЛЬСКОЕ</w:t>
            </w:r>
            <w:r>
              <w:rPr>
                <w:rFonts w:ascii="Times New Roman" w:hAnsi="Times New Roman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b/>
                <w:lang w:eastAsia="ar-SA"/>
              </w:rPr>
              <w:t>МУНИЦИПАЛЬНОЕОБРАЗОВАНИЕ</w:t>
            </w:r>
          </w:p>
          <w:p w:rsidR="00F7795E" w:rsidRDefault="00BA200D">
            <w:pPr>
              <w:pStyle w:val="Standard"/>
              <w:spacing w:after="0"/>
              <w:ind w:left="530"/>
            </w:pPr>
            <w:r>
              <w:rPr>
                <w:rFonts w:ascii="Times New Roman" w:hAnsi="Times New Roman"/>
                <w:b/>
                <w:lang w:eastAsia="ar-SA"/>
              </w:rPr>
              <w:t>РЕСПУБЛИКИ КАЛМЫКИЯ СОБРАНИЕ ДЕПУТАТОВ</w:t>
            </w:r>
          </w:p>
        </w:tc>
      </w:tr>
      <w:tr w:rsidR="00F7795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5" w:type="dxa"/>
            <w:gridSpan w:val="3"/>
            <w:tcMar>
              <w:top w:w="5" w:type="dxa"/>
              <w:left w:w="0" w:type="dxa"/>
              <w:bottom w:w="0" w:type="dxa"/>
              <w:right w:w="335" w:type="dxa"/>
            </w:tcMar>
          </w:tcPr>
          <w:p w:rsidR="00F7795E" w:rsidRDefault="00BA200D">
            <w:pPr>
              <w:pStyle w:val="Standard"/>
              <w:ind w:firstLine="891"/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359022, Республика Калмыкия, пос. Октябрьский, ул.Центральная,15</w:t>
            </w:r>
          </w:p>
          <w:p w:rsidR="00F7795E" w:rsidRDefault="00BA200D">
            <w:pPr>
              <w:pStyle w:val="Standard"/>
              <w:jc w:val="center"/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 xml:space="preserve">тел/факс/84745/93221 </w:t>
            </w:r>
            <w:r>
              <w:rPr>
                <w:rFonts w:ascii="Times New Roman" w:eastAsia="Lucida Sans Unicode" w:hAnsi="Times New Roman"/>
                <w:b/>
                <w:i/>
                <w:iCs/>
                <w:lang w:val="en-US" w:eastAsia="ar-SA"/>
              </w:rPr>
              <w:t>Tishenko</w:t>
            </w:r>
            <w:r>
              <w:rPr>
                <w:rFonts w:ascii="Times New Roman" w:eastAsia="Lucida Sans Unicode" w:hAnsi="Times New Roman"/>
                <w:b/>
                <w:i/>
                <w:iCs/>
                <w:lang w:eastAsia="ar-SA"/>
              </w:rPr>
              <w:t>1970@</w:t>
            </w:r>
            <w:r>
              <w:rPr>
                <w:rFonts w:ascii="Times New Roman" w:eastAsia="Lucida Sans Unicode" w:hAnsi="Times New Roman"/>
                <w:b/>
                <w:i/>
                <w:iCs/>
                <w:lang w:val="en-US" w:eastAsia="ar-SA"/>
              </w:rPr>
              <w:t>bk</w:t>
            </w:r>
            <w:r>
              <w:rPr>
                <w:rFonts w:ascii="Times New Roman" w:eastAsia="Lucida Sans Unicode" w:hAnsi="Times New Roman"/>
                <w:b/>
                <w:i/>
                <w:iCs/>
                <w:lang w:eastAsia="ar-SA"/>
              </w:rPr>
              <w:t>.</w:t>
            </w:r>
            <w:r>
              <w:rPr>
                <w:rFonts w:ascii="Times New Roman" w:eastAsia="Lucida Sans Unicode" w:hAnsi="Times New Roman"/>
                <w:b/>
                <w:i/>
                <w:iCs/>
                <w:lang w:val="en-US" w:eastAsia="ar-SA"/>
              </w:rPr>
              <w:t>ru</w:t>
            </w:r>
          </w:p>
        </w:tc>
      </w:tr>
    </w:tbl>
    <w:p w:rsidR="00F7795E" w:rsidRDefault="00BA200D">
      <w:pPr>
        <w:pStyle w:val="Standard"/>
        <w:ind w:right="-384"/>
        <w:jc w:val="center"/>
      </w:pPr>
      <w:r>
        <w:rPr>
          <w:rFonts w:ascii="Times New Roman" w:hAnsi="Times New Roman"/>
          <w:color w:val="000000"/>
          <w:sz w:val="24"/>
          <w:szCs w:val="24"/>
        </w:rPr>
        <w:t>РЕШЕНИЕ № 2</w:t>
      </w:r>
    </w:p>
    <w:p w:rsidR="00F7795E" w:rsidRDefault="00BA200D">
      <w:pPr>
        <w:pStyle w:val="Standard"/>
        <w:spacing w:line="480" w:lineRule="auto"/>
        <w:ind w:right="-384"/>
      </w:pPr>
      <w:r>
        <w:rPr>
          <w:rFonts w:ascii="Times New Roman" w:hAnsi="Times New Roman"/>
          <w:color w:val="000000"/>
          <w:sz w:val="24"/>
          <w:szCs w:val="24"/>
        </w:rPr>
        <w:t xml:space="preserve"> «09» марта 2022 года                                                                                   п. Октябрьский</w:t>
      </w:r>
    </w:p>
    <w:p w:rsidR="00F7795E" w:rsidRDefault="00BA200D">
      <w:pPr>
        <w:pStyle w:val="Standard"/>
        <w:spacing w:after="0"/>
        <w:ind w:right="3685"/>
        <w:jc w:val="both"/>
      </w:pPr>
      <w:r>
        <w:rPr>
          <w:rFonts w:ascii="Times New Roman" w:hAnsi="Times New Roman"/>
          <w:sz w:val="24"/>
          <w:szCs w:val="24"/>
          <w:lang w:eastAsia="zh-CN"/>
        </w:rPr>
        <w:t>О внесении изменений и дополнений в Устав Октбрьского сельского муниципального образования Республики Кал</w:t>
      </w:r>
      <w:r>
        <w:rPr>
          <w:rFonts w:ascii="Times New Roman" w:hAnsi="Times New Roman"/>
          <w:sz w:val="24"/>
          <w:szCs w:val="24"/>
          <w:lang w:eastAsia="zh-CN"/>
        </w:rPr>
        <w:t>мыкия</w:t>
      </w:r>
    </w:p>
    <w:p w:rsidR="00F7795E" w:rsidRDefault="00F7795E">
      <w:pPr>
        <w:pStyle w:val="Standard"/>
        <w:spacing w:after="0"/>
        <w:ind w:right="1285"/>
        <w:rPr>
          <w:rFonts w:ascii="Times New Roman" w:hAnsi="Times New Roman"/>
          <w:b/>
          <w:spacing w:val="-1"/>
          <w:sz w:val="24"/>
          <w:szCs w:val="24"/>
        </w:rPr>
      </w:pPr>
    </w:p>
    <w:p w:rsidR="00F7795E" w:rsidRDefault="00BA200D">
      <w:pPr>
        <w:pStyle w:val="Standard"/>
        <w:spacing w:after="0"/>
        <w:ind w:firstLine="703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приведения Устава Октябрьского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статьи 44 Федерального закона от 6 </w:t>
      </w:r>
      <w:r>
        <w:rPr>
          <w:rFonts w:ascii="Times New Roman" w:hAnsi="Times New Roman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 и пунктом 1 части 1 статьи 25 Устава Октябрьского сельского муниципального образования Республики Калмыкия, Собрание депутатов Октябрьского сельского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eastAsia="zh-CN"/>
        </w:rPr>
        <w:t xml:space="preserve"> решило:</w:t>
      </w:r>
    </w:p>
    <w:p w:rsidR="00F7795E" w:rsidRDefault="00BA200D">
      <w:pPr>
        <w:pStyle w:val="Standard"/>
        <w:spacing w:after="0"/>
        <w:ind w:firstLine="703"/>
        <w:jc w:val="both"/>
      </w:pPr>
      <w:r>
        <w:rPr>
          <w:rFonts w:ascii="Times New Roman" w:hAnsi="Times New Roman"/>
          <w:w w:val="95"/>
          <w:sz w:val="24"/>
          <w:szCs w:val="24"/>
        </w:rPr>
        <w:t>1. Внести в Устав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муниципального образования Республики Калмыкия 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от </w:t>
      </w:r>
      <w:r>
        <w:rPr>
          <w:rFonts w:ascii="Times New Roman" w:eastAsia="Arial" w:hAnsi="Times New Roman"/>
          <w:bCs/>
          <w:iCs/>
          <w:sz w:val="24"/>
          <w:szCs w:val="24"/>
          <w:shd w:val="clear" w:color="auto" w:fill="FFFFFF"/>
          <w:lang w:eastAsia="ar-SA"/>
        </w:rPr>
        <w:t>04 мая 2017 г. № 8, (с изменениями и дополнениями от 21.11.2017 г. № 14, от 23.03.2018 г. № 5, от 26.11.2018 г. № 13, от 14.05.2019 г. № 12, от 28.11.2019 г. № 19, от 26.04.2021 г. № 9),</w:t>
      </w:r>
      <w:r>
        <w:rPr>
          <w:rFonts w:ascii="Times New Roman" w:hAnsi="Times New Roman"/>
          <w:spacing w:val="-6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дополнения:</w:t>
      </w:r>
    </w:p>
    <w:p w:rsidR="00F7795E" w:rsidRDefault="00F7795E">
      <w:pPr>
        <w:pStyle w:val="Standard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1"/>
          <w:sz w:val="24"/>
          <w:szCs w:val="24"/>
          <w:lang w:eastAsia="zh-CN"/>
        </w:rPr>
      </w:pPr>
    </w:p>
    <w:p w:rsidR="00F7795E" w:rsidRDefault="00BA200D">
      <w:pPr>
        <w:pStyle w:val="Standard"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b/>
          <w:spacing w:val="-1"/>
          <w:sz w:val="24"/>
          <w:szCs w:val="24"/>
          <w:lang w:eastAsia="zh-CN"/>
        </w:rPr>
        <w:t>1)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eastAsia="zh-CN"/>
        </w:rPr>
        <w:t xml:space="preserve">пункт 9 части 1 статьи 7 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>изложить в следующей редакции:</w:t>
      </w:r>
    </w:p>
    <w:p w:rsidR="00F7795E" w:rsidRDefault="00BA200D">
      <w:pPr>
        <w:pStyle w:val="Standard"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>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>илами;»;</w:t>
      </w:r>
    </w:p>
    <w:p w:rsidR="00F7795E" w:rsidRDefault="00F7795E">
      <w:pPr>
        <w:pStyle w:val="Standard"/>
        <w:tabs>
          <w:tab w:val="left" w:pos="33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7795E" w:rsidRDefault="00BA200D">
      <w:pPr>
        <w:pStyle w:val="Standard"/>
        <w:tabs>
          <w:tab w:val="left" w:pos="3345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2)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часть 2 статьи 10</w:t>
      </w:r>
      <w:r>
        <w:rPr>
          <w:rFonts w:ascii="Times New Roman" w:hAnsi="Times New Roman"/>
          <w:sz w:val="24"/>
          <w:szCs w:val="24"/>
          <w:lang w:eastAsia="zh-CN"/>
        </w:rPr>
        <w:t xml:space="preserve"> изложить в следующей редакции:</w:t>
      </w:r>
    </w:p>
    <w:p w:rsidR="00F7795E" w:rsidRDefault="00BA200D">
      <w:pPr>
        <w:pStyle w:val="Standard"/>
        <w:tabs>
          <w:tab w:val="left" w:pos="3345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«2.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</w:t>
      </w:r>
      <w:r>
        <w:rPr>
          <w:rFonts w:ascii="Times New Roman" w:hAnsi="Times New Roman"/>
          <w:sz w:val="24"/>
          <w:szCs w:val="24"/>
          <w:lang w:eastAsia="zh-CN"/>
        </w:rPr>
        <w:t>ции». В соответствии с частью 9 статьи 1 указанного Федерального закона муниципальный контроль подлежит осуществлению при наличии в границах муниципального образования объектов соответствующего вида контроля.»;</w:t>
      </w:r>
    </w:p>
    <w:p w:rsidR="00F7795E" w:rsidRDefault="00F7795E">
      <w:pPr>
        <w:pStyle w:val="Standard"/>
        <w:tabs>
          <w:tab w:val="left" w:pos="3345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F7795E" w:rsidRDefault="00BA200D">
      <w:pPr>
        <w:pStyle w:val="Standard"/>
        <w:tabs>
          <w:tab w:val="left" w:pos="3345"/>
        </w:tabs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 xml:space="preserve">3)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дополнить 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статью 16.1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следующими словами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с соблюдением требований законодательства»;</w:t>
      </w:r>
    </w:p>
    <w:p w:rsidR="00F7795E" w:rsidRDefault="00F7795E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4) в статье 18: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часть 2 </w:t>
      </w:r>
      <w:r>
        <w:rPr>
          <w:rFonts w:ascii="Times New Roman" w:hAnsi="Times New Roman"/>
          <w:sz w:val="24"/>
          <w:szCs w:val="24"/>
          <w:lang w:eastAsia="zh-CN"/>
        </w:rPr>
        <w:t>изложить в следующей редакции: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«2.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Порядок организации и проведения публичных слушаний, общественных обсуждений определяется нормативным правовым актом Собрания депутатов и должен преду</w:t>
      </w:r>
      <w:r>
        <w:rPr>
          <w:rFonts w:ascii="Times New Roman" w:hAnsi="Times New Roman"/>
          <w:sz w:val="24"/>
          <w:szCs w:val="24"/>
          <w:lang w:eastAsia="zh-CN"/>
        </w:rPr>
        <w:t xml:space="preserve">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>в том числе посредством его размещения на официальном сайте о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>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 xml:space="preserve">иальном сайте субъекта Российской Федерации или муниципального образования с учетом положений </w:t>
      </w:r>
      <w:r>
        <w:rPr>
          <w:rFonts w:ascii="Times New Roman" w:hAnsi="Times New Roman"/>
          <w:iCs/>
          <w:sz w:val="24"/>
          <w:szCs w:val="24"/>
          <w:lang w:eastAsia="zh-CN"/>
        </w:rPr>
        <w:t>Федерального закона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 xml:space="preserve"> от 9 февраля 2009 года № 8-ФЗ «Об обеспечении доступа к информации о деятельности государственных органов и органов местного самоуправления» (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>далее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>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в части 3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>слова «общественные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законодательства» заменить словами «публичные слушания или общественные обсуждения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 xml:space="preserve"> в соответствии с законодательством».</w:t>
      </w:r>
    </w:p>
    <w:p w:rsidR="00F7795E" w:rsidRDefault="00BA200D">
      <w:pPr>
        <w:pStyle w:val="Standard"/>
        <w:spacing w:after="0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ab/>
        <w:t>5) в статье 28:</w:t>
      </w:r>
    </w:p>
    <w:p w:rsidR="00F7795E" w:rsidRDefault="00BA200D">
      <w:pPr>
        <w:pStyle w:val="Standard"/>
        <w:spacing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</w:rPr>
        <w:t>а)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часть 6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изложить в следующей редакции:</w:t>
      </w:r>
    </w:p>
    <w:p w:rsidR="00F7795E" w:rsidRDefault="00BA200D">
      <w:pPr>
        <w:pStyle w:val="Standard"/>
        <w:spacing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«6. Выборное должностное лицо местного самоуправления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</w:t>
      </w:r>
      <w:r>
        <w:rPr>
          <w:rFonts w:ascii="Times New Roman" w:eastAsia="Times New Roman" w:hAnsi="Times New Roman"/>
          <w:sz w:val="24"/>
          <w:shd w:val="clear" w:color="auto" w:fill="FFFFFF"/>
        </w:rPr>
        <w:t>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</w:t>
      </w:r>
      <w:r>
        <w:rPr>
          <w:rFonts w:ascii="Times New Roman" w:eastAsia="Times New Roman" w:hAnsi="Times New Roman"/>
          <w:sz w:val="24"/>
          <w:shd w:val="clear" w:color="auto" w:fill="FFFFFF"/>
        </w:rPr>
        <w:t>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</w:t>
      </w:r>
      <w:r>
        <w:rPr>
          <w:rFonts w:ascii="Times New Roman" w:eastAsia="Times New Roman" w:hAnsi="Times New Roman"/>
          <w:sz w:val="24"/>
          <w:shd w:val="clear" w:color="auto" w:fill="FFFFFF"/>
        </w:rPr>
        <w:t>еральным законом «Об общих принципах организации местного самоуправления в Российской Федерации», иными федеральными законами».;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б) в части 9 в абзаце третьем после слов «выборного должностного лица местного самоуправления» дополнить словами «или применени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и в отношении указанных лиц иной меры ответственности»;</w:t>
      </w:r>
    </w:p>
    <w:p w:rsidR="00F7795E" w:rsidRDefault="00F7795E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6)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в статье 30: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в пункте 4 части 1 </w:t>
      </w:r>
      <w:r>
        <w:rPr>
          <w:rFonts w:ascii="Times New Roman" w:hAnsi="Times New Roman"/>
          <w:sz w:val="24"/>
          <w:szCs w:val="24"/>
          <w:lang w:eastAsia="zh-CN"/>
        </w:rPr>
        <w:t>слово «настоящего» исключить;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пункт 9 части 1</w:t>
      </w:r>
      <w:r>
        <w:rPr>
          <w:rFonts w:ascii="Times New Roman" w:hAnsi="Times New Roman"/>
          <w:sz w:val="24"/>
          <w:szCs w:val="24"/>
          <w:lang w:eastAsia="zh-CN"/>
        </w:rPr>
        <w:t xml:space="preserve"> изложить в следующей редакции</w:t>
      </w:r>
      <w:r>
        <w:rPr>
          <w:rFonts w:ascii="Times New Roman" w:hAnsi="Times New Roman"/>
          <w:b/>
          <w:sz w:val="24"/>
          <w:szCs w:val="24"/>
          <w:lang w:eastAsia="zh-CN"/>
        </w:rPr>
        <w:t>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9)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</w:t>
      </w:r>
      <w:r>
        <w:rPr>
          <w:rFonts w:ascii="Times New Roman" w:hAnsi="Times New Roman"/>
          <w:sz w:val="24"/>
          <w:szCs w:val="24"/>
          <w:lang w:eastAsia="zh-CN"/>
        </w:rPr>
        <w:t>и, в соответствии с которым иностранный гражданин имеет право быть избранным в органы местного самоуправления, наличия гражданства(подданства) иностранного государства либо вида на жительство или иного документа, подтверждающего право на постоянное прожива</w:t>
      </w:r>
      <w:r>
        <w:rPr>
          <w:rFonts w:ascii="Times New Roman" w:hAnsi="Times New Roman"/>
          <w:sz w:val="24"/>
          <w:szCs w:val="24"/>
          <w:lang w:eastAsia="zh-CN"/>
        </w:rPr>
        <w:t>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 в органы местного самоуправления, если иное не предусмотрено м</w:t>
      </w:r>
      <w:r>
        <w:rPr>
          <w:rFonts w:ascii="Times New Roman" w:hAnsi="Times New Roman"/>
          <w:sz w:val="24"/>
          <w:szCs w:val="24"/>
          <w:lang w:eastAsia="zh-CN"/>
        </w:rPr>
        <w:t>еждународным договором Российской Федерации;»</w:t>
      </w:r>
    </w:p>
    <w:p w:rsidR="00F7795E" w:rsidRDefault="00F7795E">
      <w:pPr>
        <w:pStyle w:val="Standard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F7795E" w:rsidRDefault="00BA200D">
      <w:pPr>
        <w:pStyle w:val="Standard"/>
        <w:spacing w:after="0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7)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ч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асть 5 статьи 32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признать утратившим силу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F7795E" w:rsidRDefault="00F7795E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8) пункт 7 части 1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статьи 33 </w:t>
      </w:r>
      <w:r>
        <w:rPr>
          <w:rFonts w:ascii="Times New Roman" w:hAnsi="Times New Roman"/>
          <w:sz w:val="24"/>
          <w:szCs w:val="24"/>
          <w:lang w:eastAsia="zh-CN"/>
        </w:rPr>
        <w:t>изложить в следующей редакции: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</w:t>
      </w:r>
      <w:r>
        <w:rPr>
          <w:rFonts w:ascii="Times New Roman" w:hAnsi="Times New Roman"/>
          <w:sz w:val="24"/>
          <w:szCs w:val="24"/>
          <w:lang w:eastAsia="zh-CN"/>
        </w:rPr>
        <w:t xml:space="preserve"> соответствии с которым иностранный гражданин имеет право быть избранным в органы местного самоуправления, наличия гражданства(подданства) иностранного государства либо вида на жительство или иного документа, подтверждающего право на постоянное проживание </w:t>
      </w:r>
      <w:r>
        <w:rPr>
          <w:rFonts w:ascii="Times New Roman" w:hAnsi="Times New Roman"/>
          <w:sz w:val="24"/>
          <w:szCs w:val="24"/>
          <w:lang w:eastAsia="zh-CN"/>
        </w:rPr>
        <w:t>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 в органы местного самоуправления, если иное не предусмотрено между</w:t>
      </w:r>
      <w:r>
        <w:rPr>
          <w:rFonts w:ascii="Times New Roman" w:hAnsi="Times New Roman"/>
          <w:sz w:val="24"/>
          <w:szCs w:val="24"/>
          <w:lang w:eastAsia="zh-CN"/>
        </w:rPr>
        <w:t>народным договором Российской Федерации;»</w:t>
      </w:r>
    </w:p>
    <w:p w:rsidR="00F7795E" w:rsidRDefault="00F7795E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9) в части 1 статьи 35: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pacing w:val="-1"/>
          <w:sz w:val="24"/>
          <w:szCs w:val="24"/>
          <w:lang w:eastAsia="zh-CN"/>
        </w:rPr>
        <w:t xml:space="preserve">а) пункт 12 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>изложить в следующей редакции: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«12) осуществление муниципального контроля в сфере благоустройства, предметом которого является соблюдение правил благоустройства территории посел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б)</w:t>
      </w:r>
      <w:r>
        <w:rPr>
          <w:rFonts w:ascii="Times New Roman" w:hAnsi="Times New Roman"/>
          <w:sz w:val="24"/>
          <w:szCs w:val="24"/>
          <w:lang w:eastAsia="zh-CN"/>
        </w:rPr>
        <w:t xml:space="preserve"> дополнить </w:t>
      </w:r>
      <w:r>
        <w:rPr>
          <w:rFonts w:ascii="Times New Roman" w:hAnsi="Times New Roman"/>
          <w:b/>
          <w:sz w:val="24"/>
          <w:szCs w:val="24"/>
          <w:lang w:eastAsia="zh-CN"/>
        </w:rPr>
        <w:t>пунктом  2</w:t>
      </w:r>
      <w:r>
        <w:rPr>
          <w:rFonts w:ascii="Times New Roman" w:hAnsi="Times New Roman"/>
          <w:b/>
          <w:sz w:val="24"/>
          <w:szCs w:val="24"/>
          <w:lang w:eastAsia="zh-CN"/>
        </w:rPr>
        <w:t>7.2</w:t>
      </w:r>
      <w:r>
        <w:rPr>
          <w:rFonts w:ascii="Times New Roman" w:hAnsi="Times New Roman"/>
          <w:sz w:val="24"/>
          <w:szCs w:val="24"/>
          <w:lang w:eastAsia="zh-CN"/>
        </w:rPr>
        <w:t xml:space="preserve"> следующего содержания: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27.2) осуществление полномочий органов местного самоуправления, предусмотренных Федеральным законом от 01 апреля 2020 г. №69- ФЗ «О защите и поощрении капиталовложений в Российской Федерации»;</w:t>
      </w:r>
    </w:p>
    <w:p w:rsidR="00F7795E" w:rsidRDefault="00F7795E">
      <w:pPr>
        <w:pStyle w:val="Standard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7795E" w:rsidRDefault="00BA200D">
      <w:pPr>
        <w:pStyle w:val="Standard"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10) </w:t>
      </w:r>
      <w:r>
        <w:rPr>
          <w:rFonts w:ascii="Times New Roman" w:hAnsi="Times New Roman"/>
          <w:sz w:val="24"/>
          <w:szCs w:val="24"/>
          <w:lang w:eastAsia="zh-CN"/>
        </w:rPr>
        <w:t>второе предложение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части 6 стат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ьи 38 </w:t>
      </w:r>
      <w:r>
        <w:rPr>
          <w:rFonts w:ascii="Times New Roman" w:hAnsi="Times New Roman"/>
          <w:sz w:val="24"/>
          <w:szCs w:val="24"/>
          <w:lang w:eastAsia="zh-CN"/>
        </w:rPr>
        <w:t>изложить в следующей редакции:</w:t>
      </w:r>
    </w:p>
    <w:p w:rsidR="00F7795E" w:rsidRDefault="00BA200D">
      <w:pPr>
        <w:pStyle w:val="Standard"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 xml:space="preserve">«Глава муниципального образования обязан опубликовать (обнародовать) зарегистрированные Устав муниципального образования, решение о внесении изменений и дополнений в Устав в течении 7 дней со дня поступления из </w:t>
      </w:r>
      <w:r>
        <w:rPr>
          <w:rFonts w:ascii="Times New Roman" w:hAnsi="Times New Roman"/>
          <w:sz w:val="24"/>
          <w:szCs w:val="24"/>
          <w:lang w:eastAsia="zh-CN"/>
        </w:rPr>
        <w:t>Управления Министерства юстиции Российской Федерации по Республике Калмыкия уведомления о включении сведений об Уставе муниципального образования, решений о внесении изменений и дополнений в Устав муниципального образования в государственный реестр уставов</w:t>
      </w:r>
      <w:r>
        <w:rPr>
          <w:rFonts w:ascii="Times New Roman" w:hAnsi="Times New Roman"/>
          <w:sz w:val="24"/>
          <w:szCs w:val="24"/>
          <w:lang w:eastAsia="zh-CN"/>
        </w:rPr>
        <w:t xml:space="preserve"> муниципальных образований Республики Калмыкия, предусмотренного частью 6 статьи 4 Федерального закона от 21 июля 2005 г. №97-ФЗ «О государственной регистрации уставов муниципальных образований».»;</w:t>
      </w:r>
    </w:p>
    <w:p w:rsidR="00F7795E" w:rsidRDefault="00F7795E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11) </w:t>
      </w:r>
      <w:r>
        <w:rPr>
          <w:rFonts w:ascii="Times New Roman" w:hAnsi="Times New Roman"/>
          <w:sz w:val="24"/>
          <w:szCs w:val="24"/>
          <w:lang w:eastAsia="zh-CN"/>
        </w:rPr>
        <w:t xml:space="preserve">дополнить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статьей 55.1 </w:t>
      </w:r>
      <w:r>
        <w:rPr>
          <w:rFonts w:ascii="Times New Roman" w:hAnsi="Times New Roman"/>
          <w:sz w:val="24"/>
          <w:szCs w:val="24"/>
          <w:lang w:eastAsia="zh-CN"/>
        </w:rPr>
        <w:t>следующего содержания</w:t>
      </w:r>
      <w:r>
        <w:rPr>
          <w:rFonts w:ascii="Times New Roman" w:hAnsi="Times New Roman"/>
          <w:b/>
          <w:sz w:val="24"/>
          <w:szCs w:val="24"/>
          <w:lang w:eastAsia="zh-CN"/>
        </w:rPr>
        <w:t>: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sz w:val="24"/>
          <w:szCs w:val="24"/>
          <w:lang w:eastAsia="zh-CN"/>
        </w:rPr>
        <w:t>Статья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55.1.</w:t>
      </w:r>
      <w:r>
        <w:rPr>
          <w:rFonts w:ascii="Times New Roman" w:hAnsi="Times New Roman"/>
          <w:sz w:val="24"/>
          <w:szCs w:val="24"/>
          <w:lang w:eastAsia="zh-CN"/>
        </w:rPr>
        <w:t xml:space="preserve"> Финансовое и иное обеспечение реализации инициативных проектов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1. Источником финансового обеспечения реализации инициативных проектов, предусмотренных статьей 11 настоящего Устава, являются предусмотренные решением о бюджете сельского муниципального</w:t>
      </w:r>
      <w:r>
        <w:rPr>
          <w:rFonts w:ascii="Times New Roman" w:hAnsi="Times New Roman"/>
          <w:sz w:val="24"/>
          <w:szCs w:val="24"/>
          <w:lang w:eastAsia="zh-CN"/>
        </w:rPr>
        <w:t xml:space="preserve"> образования бюджетные ассигнования на реализацию инициативных проектов, формируемых в том числе с учетом объемов инициативных платежей и (или) межбюджетных трансфертов из республиканского бюджета, предоставленных в целях финансового обеспечения, соответст</w:t>
      </w:r>
      <w:r>
        <w:rPr>
          <w:rFonts w:ascii="Times New Roman" w:hAnsi="Times New Roman"/>
          <w:sz w:val="24"/>
          <w:szCs w:val="24"/>
          <w:lang w:eastAsia="zh-CN"/>
        </w:rPr>
        <w:t>вующего сельского муниципального поселения.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2. В случае если инициативный проект не был реализован, инициативные платежи подлежат возврату лицам (в том числе организациям) осуществившим их перечисление в бюджет сельского муниципального района. В случае обр</w:t>
      </w:r>
      <w:r>
        <w:rPr>
          <w:rFonts w:ascii="Times New Roman" w:hAnsi="Times New Roman"/>
          <w:sz w:val="24"/>
          <w:szCs w:val="24"/>
          <w:lang w:eastAsia="zh-CN"/>
        </w:rPr>
        <w:t>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</w:t>
      </w:r>
      <w:r>
        <w:rPr>
          <w:rFonts w:ascii="Times New Roman" w:hAnsi="Times New Roman"/>
          <w:sz w:val="24"/>
          <w:szCs w:val="24"/>
          <w:lang w:eastAsia="zh-CN"/>
        </w:rPr>
        <w:t xml:space="preserve">ского муниципального образования.  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муниципального образования, определяется решением Собрания </w:t>
      </w:r>
      <w:r>
        <w:rPr>
          <w:rFonts w:ascii="Times New Roman" w:hAnsi="Times New Roman"/>
          <w:sz w:val="24"/>
          <w:szCs w:val="24"/>
          <w:lang w:eastAsia="zh-CN"/>
        </w:rPr>
        <w:t>депутатов сельского муниципального образования.</w:t>
      </w:r>
    </w:p>
    <w:p w:rsidR="00F7795E" w:rsidRDefault="00BA200D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zh-CN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F7795E" w:rsidRDefault="00F7795E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pacing w:val="-1"/>
          <w:sz w:val="24"/>
          <w:szCs w:val="24"/>
          <w:lang w:eastAsia="zh-CN"/>
        </w:rPr>
      </w:pPr>
    </w:p>
    <w:p w:rsidR="00F7795E" w:rsidRDefault="00BA200D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b/>
          <w:spacing w:val="-1"/>
          <w:sz w:val="24"/>
          <w:szCs w:val="24"/>
          <w:lang w:eastAsia="zh-CN"/>
        </w:rPr>
        <w:t xml:space="preserve">2. 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Главе (ахлачи) </w:t>
      </w:r>
      <w:r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сельского муниципального о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>бразования Республики Калмыкия 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образований», на государственную регистрацию.</w:t>
      </w:r>
    </w:p>
    <w:p w:rsidR="00F7795E" w:rsidRDefault="00BA200D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b/>
          <w:spacing w:val="-1"/>
          <w:sz w:val="24"/>
          <w:szCs w:val="24"/>
          <w:lang w:eastAsia="zh-CN"/>
        </w:rPr>
        <w:t>3.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Опубликовать (обнаро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>довать) настоящее решение после его государственной регистрации.</w:t>
      </w:r>
    </w:p>
    <w:p w:rsidR="00F7795E" w:rsidRDefault="00BA200D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b/>
          <w:spacing w:val="-1"/>
          <w:sz w:val="24"/>
          <w:szCs w:val="24"/>
          <w:lang w:eastAsia="zh-CN"/>
        </w:rPr>
        <w:t>4.</w:t>
      </w: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 Настоящее решение, за исключением пунктов 2, 3 вступает в силу со дня его официального опубликования (обнародования).</w:t>
      </w:r>
    </w:p>
    <w:p w:rsidR="00F7795E" w:rsidRDefault="00BA200D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spacing w:val="-1"/>
          <w:sz w:val="24"/>
          <w:szCs w:val="24"/>
          <w:lang w:eastAsia="zh-CN"/>
        </w:rPr>
        <w:t>Пункты 2, 3 настоящего решения вступают в силу со дня его подписания.</w:t>
      </w:r>
    </w:p>
    <w:p w:rsidR="00F7795E" w:rsidRDefault="00F7795E">
      <w:pPr>
        <w:pStyle w:val="Standard"/>
        <w:keepNext/>
        <w:widowControl w:val="0"/>
        <w:spacing w:after="0"/>
        <w:jc w:val="both"/>
        <w:rPr>
          <w:rFonts w:ascii="Times New Roman" w:hAnsi="Times New Roman"/>
          <w:spacing w:val="-1"/>
          <w:sz w:val="24"/>
          <w:szCs w:val="24"/>
          <w:lang w:eastAsia="zh-CN"/>
        </w:rPr>
      </w:pPr>
    </w:p>
    <w:p w:rsidR="00F7795E" w:rsidRDefault="00BA200D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  <w:lang w:eastAsia="zh-CN"/>
        </w:rPr>
        <w:t>Председатель Собрания депутатов</w:t>
      </w:r>
    </w:p>
    <w:p w:rsidR="00F7795E" w:rsidRDefault="00BA200D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  <w:lang w:eastAsia="zh-CN"/>
        </w:rPr>
        <w:t xml:space="preserve"> сельского</w:t>
      </w:r>
    </w:p>
    <w:p w:rsidR="00F7795E" w:rsidRDefault="00BA200D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  <w:lang w:eastAsia="zh-CN"/>
        </w:rPr>
        <w:t>муниципального образования</w:t>
      </w:r>
    </w:p>
    <w:p w:rsidR="00F7795E" w:rsidRDefault="00BA200D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  <w:lang w:eastAsia="zh-CN"/>
        </w:rPr>
        <w:t xml:space="preserve">Республики Калмыкия                                                                                       Н.Б. Хатаев                                </w:t>
      </w:r>
    </w:p>
    <w:p w:rsidR="00F7795E" w:rsidRDefault="00F7795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7795E" w:rsidRDefault="00F7795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7795E" w:rsidRDefault="00BA200D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  <w:lang w:eastAsia="zh-CN"/>
        </w:rPr>
        <w:t xml:space="preserve">Глава (ахлачи) </w:t>
      </w:r>
      <w:r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  <w:lang w:eastAsia="zh-CN"/>
        </w:rPr>
        <w:t xml:space="preserve"> сельского</w:t>
      </w:r>
    </w:p>
    <w:p w:rsidR="00F7795E" w:rsidRDefault="00BA200D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  <w:lang w:eastAsia="zh-CN"/>
        </w:rPr>
        <w:t>муниципального образования</w:t>
      </w:r>
    </w:p>
    <w:p w:rsidR="00F7795E" w:rsidRDefault="00BA200D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  <w:lang w:eastAsia="zh-CN"/>
        </w:rPr>
        <w:t>Республики Калмыкия                                                                                   С.Н. Намысов</w:t>
      </w:r>
    </w:p>
    <w:p w:rsidR="00F7795E" w:rsidRDefault="00F7795E">
      <w:pPr>
        <w:pStyle w:val="Standard"/>
        <w:spacing w:after="0"/>
      </w:pPr>
    </w:p>
    <w:sectPr w:rsidR="00F7795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0D" w:rsidRDefault="00BA200D">
      <w:r>
        <w:separator/>
      </w:r>
    </w:p>
  </w:endnote>
  <w:endnote w:type="continuationSeparator" w:id="0">
    <w:p w:rsidR="00BA200D" w:rsidRDefault="00B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0D" w:rsidRDefault="00BA200D">
      <w:r>
        <w:rPr>
          <w:color w:val="000000"/>
        </w:rPr>
        <w:separator/>
      </w:r>
    </w:p>
  </w:footnote>
  <w:footnote w:type="continuationSeparator" w:id="0">
    <w:p w:rsidR="00BA200D" w:rsidRDefault="00BA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795E"/>
    <w:rsid w:val="00BA200D"/>
    <w:rsid w:val="00CB12D8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 СМО</dc:creator>
  <cp:lastModifiedBy>User Windows</cp:lastModifiedBy>
  <cp:revision>1</cp:revision>
  <cp:lastPrinted>2022-03-09T11:18:00Z</cp:lastPrinted>
  <dcterms:created xsi:type="dcterms:W3CDTF">2022-02-01T07:21:00Z</dcterms:created>
  <dcterms:modified xsi:type="dcterms:W3CDTF">2022-03-22T12:13:00Z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